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before="0" w:after="0"/>
        <w:ind w:left="0" w:right="0" w:hanging="0"/>
        <w:rPr>
          <w:rFonts w:ascii="Liberation Serif" w:hAnsi="Liberation Serif"/>
          <w:b/>
          <w:bCs/>
          <w:sz w:val="24"/>
          <w:szCs w:val="24"/>
        </w:rPr>
      </w:pPr>
      <w:r>
        <w:rPr>
          <w:rFonts w:ascii="Liberation Serif" w:hAnsi="Liberation Serif"/>
          <w:b/>
          <w:bCs/>
          <w:sz w:val="24"/>
          <w:szCs w:val="24"/>
        </w:rPr>
        <w:t>4 de marzo de 2016, Centro Cultural de la Cooperación</w:t>
      </w:r>
    </w:p>
    <w:p>
      <w:pPr>
        <w:pStyle w:val="Normal"/>
        <w:spacing w:lineRule="auto" w:line="276" w:before="0" w:after="0"/>
        <w:ind w:left="0" w:right="0" w:hanging="0"/>
        <w:rPr>
          <w:rFonts w:cs="Times New Roman" w:ascii="Liberation Serif" w:hAnsi="Liberation Serif"/>
          <w:b/>
          <w:bCs/>
          <w:sz w:val="24"/>
          <w:szCs w:val="24"/>
        </w:rPr>
      </w:pPr>
      <w:r>
        <w:rPr>
          <w:rFonts w:cs="Times New Roman" w:ascii="Liberation Serif" w:hAnsi="Liberation Serif"/>
          <w:b/>
          <w:bCs/>
          <w:sz w:val="24"/>
          <w:szCs w:val="24"/>
        </w:rPr>
        <w:t>Organización de la RUESS</w:t>
      </w:r>
    </w:p>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r>
    </w:p>
    <w:p>
      <w:pPr>
        <w:pStyle w:val="Normal"/>
        <w:spacing w:lineRule="auto" w:line="276" w:before="0" w:after="0"/>
        <w:ind w:left="0" w:right="0" w:hanging="0"/>
        <w:rPr>
          <w:rFonts w:cs="Times New Roman" w:ascii="Liberation Serif" w:hAnsi="Liberation Serif"/>
          <w:b/>
          <w:bCs/>
          <w:sz w:val="24"/>
          <w:szCs w:val="24"/>
        </w:rPr>
      </w:pPr>
      <w:r>
        <w:rPr>
          <w:rFonts w:cs="Times New Roman" w:ascii="Liberation Serif" w:hAnsi="Liberation Serif"/>
          <w:b/>
          <w:bCs/>
          <w:sz w:val="24"/>
          <w:szCs w:val="24"/>
        </w:rPr>
        <w:t>Objetivos</w:t>
      </w:r>
    </w:p>
    <w:p>
      <w:pPr>
        <w:pStyle w:val="Normal"/>
        <w:numPr>
          <w:ilvl w:val="0"/>
          <w:numId w:val="1"/>
        </w:numPr>
        <w:spacing w:lineRule="auto" w:line="276" w:before="0" w:after="0"/>
        <w:ind w:left="0" w:right="0" w:hanging="360"/>
        <w:rPr>
          <w:rFonts w:cs="Times New Roman" w:ascii="Liberation Serif" w:hAnsi="Liberation Serif"/>
          <w:sz w:val="24"/>
          <w:szCs w:val="24"/>
        </w:rPr>
      </w:pPr>
      <w:r>
        <w:rPr>
          <w:rFonts w:cs="Times New Roman" w:ascii="Liberation Serif" w:hAnsi="Liberation Serif"/>
          <w:sz w:val="24"/>
          <w:szCs w:val="24"/>
        </w:rPr>
        <w:t>visibilizar a la ESS</w:t>
      </w:r>
    </w:p>
    <w:p>
      <w:pPr>
        <w:pStyle w:val="Normal"/>
        <w:numPr>
          <w:ilvl w:val="0"/>
          <w:numId w:val="1"/>
        </w:numPr>
        <w:spacing w:lineRule="auto" w:line="276" w:before="0" w:after="0"/>
        <w:ind w:left="0" w:right="0" w:hanging="360"/>
        <w:rPr>
          <w:rFonts w:cs="Times New Roman" w:ascii="Liberation Serif" w:hAnsi="Liberation Serif"/>
          <w:sz w:val="24"/>
          <w:szCs w:val="24"/>
        </w:rPr>
      </w:pPr>
      <w:r>
        <w:rPr>
          <w:rFonts w:cs="Times New Roman" w:ascii="Liberation Serif" w:hAnsi="Liberation Serif"/>
          <w:sz w:val="24"/>
          <w:szCs w:val="24"/>
        </w:rPr>
        <w:t>actor político con otros actores territoriales</w:t>
      </w:r>
    </w:p>
    <w:p>
      <w:pPr>
        <w:pStyle w:val="Normal"/>
        <w:numPr>
          <w:ilvl w:val="0"/>
          <w:numId w:val="1"/>
        </w:numPr>
        <w:spacing w:lineRule="auto" w:line="276" w:before="0" w:after="0"/>
        <w:ind w:left="0" w:right="0" w:hanging="360"/>
        <w:rPr>
          <w:rFonts w:cs="Times New Roman" w:ascii="Liberation Serif" w:hAnsi="Liberation Serif"/>
          <w:sz w:val="24"/>
          <w:szCs w:val="24"/>
        </w:rPr>
      </w:pPr>
      <w:r>
        <w:rPr>
          <w:rFonts w:cs="Times New Roman" w:ascii="Liberation Serif" w:hAnsi="Liberation Serif"/>
          <w:sz w:val="24"/>
          <w:szCs w:val="24"/>
        </w:rPr>
        <w:t>espacio de intercambios entre los miembros sobre temas de interés común</w:t>
      </w:r>
    </w:p>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r>
    </w:p>
    <w:p>
      <w:pPr>
        <w:pStyle w:val="Normal"/>
        <w:spacing w:lineRule="auto" w:line="276" w:before="0" w:after="0"/>
        <w:ind w:left="0" w:right="0" w:hanging="0"/>
        <w:rPr>
          <w:rFonts w:cs="Times New Roman" w:ascii="Liberation Serif" w:hAnsi="Liberation Serif"/>
          <w:b/>
          <w:bCs/>
          <w:sz w:val="24"/>
          <w:szCs w:val="24"/>
        </w:rPr>
      </w:pPr>
      <w:r>
        <w:rPr>
          <w:rFonts w:cs="Times New Roman" w:ascii="Liberation Serif" w:hAnsi="Liberation Serif"/>
          <w:b/>
          <w:bCs/>
          <w:sz w:val="24"/>
          <w:szCs w:val="24"/>
        </w:rPr>
        <w:t>Pertenencia-membresía</w:t>
      </w:r>
    </w:p>
    <w:p>
      <w:pPr>
        <w:pStyle w:val="Normal"/>
        <w:spacing w:lineRule="auto" w:line="276" w:before="0" w:after="0"/>
        <w:ind w:left="0" w:right="0" w:hanging="0"/>
        <w:rPr>
          <w:rFonts w:cs="Times New Roman" w:ascii="Liberation Serif" w:hAnsi="Liberation Serif"/>
          <w:sz w:val="24"/>
          <w:szCs w:val="24"/>
        </w:rPr>
      </w:pPr>
      <w:r>
        <w:rPr>
          <w:rFonts w:cs="Times New Roman" w:ascii="Liberation Serif" w:hAnsi="Liberation Serif"/>
          <w:sz w:val="24"/>
          <w:szCs w:val="24"/>
        </w:rPr>
        <w:t>Distintos niveles: Es importante el apoyo institucional de la Universidad, cuando sea posible (Resolución CS adhiriendo al documento base y/o Resolución R designando representante ante la RUESS). No obstante, cualquiera puede adherir libremente a la red. Con las conclusiones de los talleres se hará una reformulación del Documento Base.</w:t>
      </w:r>
    </w:p>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r>
    </w:p>
    <w:p>
      <w:pPr>
        <w:pStyle w:val="Normal"/>
        <w:spacing w:lineRule="auto" w:line="276" w:before="0" w:after="0"/>
        <w:ind w:left="0" w:right="0" w:hanging="0"/>
        <w:rPr>
          <w:rFonts w:ascii="Liberation Serif" w:hAnsi="Liberation Serif"/>
          <w:b/>
          <w:bCs/>
          <w:sz w:val="24"/>
          <w:szCs w:val="24"/>
        </w:rPr>
      </w:pPr>
      <w:r>
        <w:rPr>
          <w:rFonts w:ascii="Liberation Serif" w:hAnsi="Liberation Serif"/>
          <w:b/>
          <w:bCs/>
          <w:sz w:val="24"/>
          <w:szCs w:val="24"/>
        </w:rPr>
        <w:t>Funcionamiento</w:t>
      </w:r>
    </w:p>
    <w:p>
      <w:pPr>
        <w:pStyle w:val="Normal"/>
        <w:numPr>
          <w:ilvl w:val="0"/>
          <w:numId w:val="2"/>
        </w:numPr>
        <w:spacing w:lineRule="auto" w:line="276" w:before="0" w:after="0"/>
        <w:ind w:left="0" w:right="0" w:hanging="360"/>
        <w:rPr>
          <w:rFonts w:cs="Times New Roman" w:ascii="Liberation Serif" w:hAnsi="Liberation Serif"/>
          <w:sz w:val="24"/>
          <w:szCs w:val="24"/>
        </w:rPr>
      </w:pPr>
      <w:r>
        <w:rPr>
          <w:rFonts w:cs="Times New Roman" w:ascii="Liberation Serif" w:hAnsi="Liberation Serif"/>
          <w:sz w:val="24"/>
          <w:szCs w:val="24"/>
        </w:rPr>
        <w:t>Encuentros presenciales: es importante realizarlos con periodicidad, por ejemplo anual. No tuvo mayor consenso que se presenten trabajos/ponencias en los encuentros presenciales.</w:t>
      </w:r>
    </w:p>
    <w:p>
      <w:pPr>
        <w:pStyle w:val="Normal"/>
        <w:numPr>
          <w:ilvl w:val="0"/>
          <w:numId w:val="2"/>
        </w:numPr>
        <w:spacing w:lineRule="auto" w:line="276" w:before="0" w:after="0"/>
        <w:ind w:left="0" w:right="0" w:hanging="360"/>
        <w:rPr>
          <w:rFonts w:cs="Times New Roman" w:ascii="Liberation Serif" w:hAnsi="Liberation Serif"/>
          <w:sz w:val="24"/>
          <w:szCs w:val="24"/>
        </w:rPr>
      </w:pPr>
      <w:r>
        <w:rPr>
          <w:rFonts w:cs="Times New Roman" w:ascii="Liberation Serif" w:hAnsi="Liberation Serif"/>
          <w:sz w:val="24"/>
          <w:szCs w:val="24"/>
        </w:rPr>
        <w:t>Buscar formas para el intercambio (Skype).</w:t>
      </w:r>
    </w:p>
    <w:p>
      <w:pPr>
        <w:pStyle w:val="Normal"/>
        <w:numPr>
          <w:ilvl w:val="0"/>
          <w:numId w:val="2"/>
        </w:numPr>
        <w:spacing w:lineRule="auto" w:line="276" w:before="0" w:after="0"/>
        <w:ind w:left="0" w:right="0" w:hanging="360"/>
        <w:rPr>
          <w:rFonts w:cs="Times New Roman" w:ascii="Liberation Serif" w:hAnsi="Liberation Serif"/>
          <w:sz w:val="24"/>
          <w:szCs w:val="24"/>
        </w:rPr>
      </w:pPr>
      <w:r>
        <w:rPr>
          <w:rFonts w:ascii="Liberation Serif" w:hAnsi="Liberation Serif"/>
          <w:sz w:val="24"/>
          <w:szCs w:val="24"/>
        </w:rPr>
        <w:t>C</w:t>
      </w:r>
      <w:r>
        <w:rPr>
          <w:rFonts w:cs="Times New Roman" w:ascii="Liberation Serif" w:hAnsi="Liberation Serif"/>
          <w:sz w:val="24"/>
          <w:szCs w:val="24"/>
        </w:rPr>
        <w:t>omunicación: por lista de mail. Cuando esté activo el sitio web, puede incluirse una pestaña “Regístrese”, para aquellos que quieran recibir información regularmente, sin acceder al sitio. Esto lo convierte en un colectivo totalmente abierto.</w:t>
      </w:r>
    </w:p>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r>
    </w:p>
    <w:p>
      <w:pPr>
        <w:pStyle w:val="Normal"/>
        <w:spacing w:lineRule="auto" w:line="276" w:before="0" w:after="0"/>
        <w:ind w:left="0" w:right="0" w:hanging="0"/>
        <w:rPr>
          <w:rFonts w:ascii="Liberation Serif" w:hAnsi="Liberation Serif"/>
          <w:b/>
          <w:bCs/>
          <w:sz w:val="24"/>
          <w:szCs w:val="24"/>
        </w:rPr>
      </w:pPr>
      <w:r>
        <w:rPr>
          <w:rFonts w:ascii="Liberation Serif" w:hAnsi="Liberation Serif"/>
          <w:b/>
          <w:bCs/>
          <w:sz w:val="24"/>
          <w:szCs w:val="24"/>
        </w:rPr>
        <w:t>Sitio web</w:t>
      </w:r>
    </w:p>
    <w:p>
      <w:pPr>
        <w:pStyle w:val="Normal"/>
        <w:spacing w:lineRule="auto" w:line="276" w:before="0" w:after="0"/>
        <w:ind w:left="0" w:right="0" w:hanging="0"/>
        <w:rPr>
          <w:rFonts w:cs="Times New Roman" w:ascii="Liberation Serif" w:hAnsi="Liberation Serif"/>
          <w:sz w:val="24"/>
          <w:szCs w:val="24"/>
        </w:rPr>
      </w:pPr>
      <w:r>
        <w:rPr>
          <w:rFonts w:cs="Times New Roman" w:ascii="Liberation Serif" w:hAnsi="Liberation Serif"/>
          <w:sz w:val="24"/>
          <w:szCs w:val="24"/>
        </w:rPr>
        <w:t xml:space="preserve">La RUESS es un espacio de trabajo colaborativo. El sitio web es una herramienta para mostrar lo que somos y lo que hacemos.  </w:t>
      </w:r>
    </w:p>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r>
    </w:p>
    <w:p>
      <w:pPr>
        <w:pStyle w:val="Normal"/>
        <w:spacing w:lineRule="auto" w:line="276" w:before="0" w:after="0"/>
        <w:ind w:left="0" w:right="0" w:hanging="0"/>
        <w:rPr>
          <w:rFonts w:ascii="Liberation Serif" w:hAnsi="Liberation Serif"/>
          <w:b/>
          <w:bCs/>
          <w:sz w:val="24"/>
          <w:szCs w:val="24"/>
        </w:rPr>
      </w:pPr>
      <w:r>
        <w:rPr>
          <w:rFonts w:ascii="Liberation Serif" w:hAnsi="Liberation Serif"/>
          <w:b/>
          <w:bCs/>
          <w:sz w:val="24"/>
          <w:szCs w:val="24"/>
        </w:rPr>
        <w:t>Campaña 10 en ESS</w:t>
      </w:r>
    </w:p>
    <w:p>
      <w:pPr>
        <w:pStyle w:val="Normal"/>
        <w:spacing w:lineRule="auto" w:line="276" w:before="0" w:after="0"/>
        <w:ind w:left="0" w:right="0" w:hanging="0"/>
        <w:rPr>
          <w:rFonts w:cs="Times New Roman" w:ascii="Liberation Serif" w:hAnsi="Liberation Serif"/>
          <w:sz w:val="24"/>
          <w:szCs w:val="24"/>
        </w:rPr>
      </w:pPr>
      <w:r>
        <w:rPr>
          <w:rFonts w:cs="Times New Roman" w:ascii="Liberation Serif" w:hAnsi="Liberation Serif"/>
          <w:sz w:val="24"/>
          <w:szCs w:val="24"/>
        </w:rPr>
        <w:t>La Comisión de Comunicación queda como responsable de especificar lo referido a la Campaña 10 en ESS, ampliando el documento existente, para facilitar la adhesión de las universidades.</w:t>
      </w:r>
    </w:p>
    <w:p>
      <w:pPr>
        <w:pStyle w:val="Normal"/>
        <w:spacing w:lineRule="auto" w:line="276" w:before="0" w:after="0"/>
        <w:ind w:left="0" w:right="0" w:hanging="0"/>
        <w:rPr>
          <w:rFonts w:cs="Times New Roman" w:ascii="Liberation Serif" w:hAnsi="Liberation Serif"/>
          <w:sz w:val="24"/>
          <w:szCs w:val="24"/>
        </w:rPr>
      </w:pPr>
      <w:r>
        <w:rPr>
          <w:rFonts w:cs="Times New Roman" w:ascii="Liberation Serif" w:hAnsi="Liberation Serif"/>
          <w:sz w:val="24"/>
          <w:szCs w:val="24"/>
        </w:rPr>
      </w:r>
    </w:p>
    <w:p>
      <w:pPr>
        <w:pStyle w:val="Normal"/>
        <w:spacing w:lineRule="auto" w:line="276" w:before="0" w:after="0"/>
        <w:ind w:left="0" w:right="0" w:hanging="0"/>
        <w:rPr>
          <w:rFonts w:cs="Times New Roman" w:ascii="Liberation Serif" w:hAnsi="Liberation Serif"/>
          <w:b/>
          <w:bCs/>
          <w:sz w:val="24"/>
          <w:szCs w:val="24"/>
        </w:rPr>
      </w:pPr>
      <w:r>
        <w:rPr>
          <w:rFonts w:cs="Times New Roman" w:ascii="Liberation Serif" w:hAnsi="Liberation Serif"/>
          <w:b/>
          <w:bCs/>
          <w:sz w:val="24"/>
          <w:szCs w:val="24"/>
        </w:rPr>
        <w:t>Inscripción institucional</w:t>
      </w:r>
    </w:p>
    <w:p>
      <w:pPr>
        <w:pStyle w:val="Normal"/>
        <w:spacing w:lineRule="auto" w:line="276" w:before="0" w:after="0"/>
        <w:ind w:left="0" w:right="0" w:hanging="0"/>
        <w:rPr>
          <w:rFonts w:cs="Times New Roman" w:ascii="Liberation Serif" w:hAnsi="Liberation Serif"/>
          <w:sz w:val="24"/>
          <w:szCs w:val="24"/>
        </w:rPr>
      </w:pPr>
      <w:r>
        <w:rPr>
          <w:rFonts w:cs="Times New Roman" w:ascii="Liberation Serif" w:hAnsi="Liberation Serif"/>
          <w:sz w:val="24"/>
          <w:szCs w:val="24"/>
        </w:rPr>
        <w:t>La institucionalidad “da fuerza hacia adentro”. ¿Conviene ser una red del CIN? Si fuera posible, eso puede tener aspectos positivos, pero limita la autonomía. Evaluar más adelante. Mantener relación con la REXUNI.</w:t>
      </w:r>
    </w:p>
    <w:p>
      <w:pPr>
        <w:pStyle w:val="Normal"/>
        <w:spacing w:lineRule="auto" w:line="276" w:before="0" w:after="0"/>
        <w:ind w:left="0" w:right="0" w:hanging="0"/>
        <w:rPr>
          <w:rFonts w:cs="Times New Roman" w:ascii="Liberation Serif" w:hAnsi="Liberation Serif"/>
          <w:sz w:val="24"/>
          <w:szCs w:val="24"/>
        </w:rPr>
      </w:pPr>
      <w:r>
        <w:rPr>
          <w:rFonts w:cs="Times New Roman" w:ascii="Liberation Serif" w:hAnsi="Liberation Serif"/>
          <w:sz w:val="24"/>
          <w:szCs w:val="24"/>
        </w:rPr>
      </w:r>
    </w:p>
    <w:p>
      <w:pPr>
        <w:pStyle w:val="Normal"/>
        <w:spacing w:lineRule="auto" w:line="276" w:before="0" w:after="0"/>
        <w:ind w:left="0" w:right="0" w:hanging="0"/>
        <w:rPr>
          <w:rFonts w:cs="Times New Roman" w:ascii="Liberation Serif" w:hAnsi="Liberation Serif"/>
          <w:b/>
          <w:bCs/>
          <w:sz w:val="24"/>
          <w:szCs w:val="24"/>
        </w:rPr>
      </w:pPr>
      <w:r>
        <w:rPr>
          <w:rFonts w:cs="Times New Roman" w:ascii="Liberation Serif" w:hAnsi="Liberation Serif"/>
          <w:b/>
          <w:bCs/>
          <w:sz w:val="24"/>
          <w:szCs w:val="24"/>
        </w:rPr>
        <w:t xml:space="preserve">Programa Cooperativismo y Economía Social en la Universidad (SPU). Próxima convocatoria: </w:t>
      </w:r>
    </w:p>
    <w:p>
      <w:pPr>
        <w:pStyle w:val="Normal"/>
        <w:numPr>
          <w:ilvl w:val="0"/>
          <w:numId w:val="4"/>
        </w:numPr>
        <w:spacing w:lineRule="auto" w:line="276" w:before="0" w:after="0"/>
        <w:ind w:left="0" w:right="0" w:hanging="360"/>
        <w:rPr>
          <w:rFonts w:cs="Times New Roman" w:ascii="Liberation Serif" w:hAnsi="Liberation Serif"/>
          <w:sz w:val="24"/>
          <w:szCs w:val="24"/>
        </w:rPr>
      </w:pPr>
      <w:r>
        <w:rPr>
          <w:rFonts w:cs="Times New Roman" w:ascii="Liberation Serif" w:hAnsi="Liberation Serif"/>
          <w:sz w:val="24"/>
          <w:szCs w:val="24"/>
        </w:rPr>
        <w:t>continuar y diversificar desde varias universidades el apoyo a la RUESS</w:t>
      </w:r>
    </w:p>
    <w:p>
      <w:pPr>
        <w:pStyle w:val="Normal"/>
        <w:numPr>
          <w:ilvl w:val="0"/>
          <w:numId w:val="3"/>
        </w:numPr>
        <w:spacing w:lineRule="auto" w:line="276" w:before="0" w:after="0"/>
        <w:ind w:left="0" w:right="0" w:hanging="360"/>
        <w:rPr>
          <w:rFonts w:cs="Times New Roman" w:ascii="Liberation Serif" w:hAnsi="Liberation Serif"/>
          <w:sz w:val="24"/>
          <w:szCs w:val="24"/>
        </w:rPr>
      </w:pPr>
      <w:r>
        <w:rPr>
          <w:rFonts w:cs="Times New Roman" w:ascii="Liberation Serif" w:hAnsi="Liberation Serif"/>
          <w:sz w:val="24"/>
          <w:szCs w:val="24"/>
        </w:rPr>
        <w:t>Ver la continuidad de la contraparte del IMFC</w:t>
      </w:r>
    </w:p>
    <w:p>
      <w:pPr>
        <w:pStyle w:val="Normal"/>
        <w:numPr>
          <w:ilvl w:val="0"/>
          <w:numId w:val="3"/>
        </w:numPr>
        <w:spacing w:lineRule="auto" w:line="276" w:before="0" w:after="0"/>
        <w:ind w:left="0" w:right="0" w:hanging="360"/>
        <w:rPr>
          <w:rFonts w:cs="Times New Roman" w:ascii="Liberation Serif" w:hAnsi="Liberation Serif"/>
          <w:sz w:val="24"/>
          <w:szCs w:val="24"/>
        </w:rPr>
      </w:pPr>
      <w:r>
        <w:rPr>
          <w:rFonts w:cs="Times New Roman" w:ascii="Liberation Serif" w:hAnsi="Liberation Serif"/>
          <w:sz w:val="24"/>
          <w:szCs w:val="24"/>
        </w:rPr>
        <w:t>Varios proyectos articulados para fortalecer la RUESS</w:t>
      </w:r>
    </w:p>
    <w:p>
      <w:pPr>
        <w:pStyle w:val="Normal"/>
        <w:numPr>
          <w:ilvl w:val="0"/>
          <w:numId w:val="3"/>
        </w:numPr>
        <w:spacing w:lineRule="auto" w:line="276" w:before="0" w:after="0"/>
        <w:ind w:left="0" w:right="0" w:hanging="360"/>
        <w:rPr>
          <w:rFonts w:cs="Times New Roman" w:ascii="Liberation Serif" w:hAnsi="Liberation Serif"/>
          <w:sz w:val="24"/>
          <w:szCs w:val="24"/>
        </w:rPr>
      </w:pPr>
      <w:r>
        <w:rPr>
          <w:rFonts w:cs="Times New Roman" w:ascii="Liberation Serif" w:hAnsi="Liberation Serif"/>
          <w:sz w:val="24"/>
          <w:szCs w:val="24"/>
        </w:rPr>
        <w:t xml:space="preserve">Hablar con </w:t>
      </w:r>
      <w:r>
        <w:rPr>
          <w:rFonts w:cs="Times New Roman" w:ascii="Liberation Serif" w:hAnsi="Liberation Serif"/>
          <w:sz w:val="24"/>
          <w:szCs w:val="24"/>
        </w:rPr>
        <w:t xml:space="preserve">Estela </w:t>
      </w:r>
      <w:r>
        <w:rPr>
          <w:rFonts w:cs="Times New Roman" w:ascii="Liberation Serif" w:hAnsi="Liberation Serif"/>
          <w:sz w:val="24"/>
          <w:szCs w:val="24"/>
        </w:rPr>
        <w:t>Lauritto la mejor forma de presentación</w:t>
      </w:r>
    </w:p>
    <w:p>
      <w:pPr>
        <w:pStyle w:val="Normal"/>
        <w:spacing w:lineRule="auto" w:line="276" w:before="0" w:after="0"/>
        <w:ind w:left="0" w:right="0" w:hanging="0"/>
        <w:rPr>
          <w:rFonts w:cs="Times New Roman" w:ascii="Liberation Serif" w:hAnsi="Liberation Serif"/>
          <w:sz w:val="24"/>
          <w:szCs w:val="24"/>
        </w:rPr>
      </w:pPr>
      <w:r>
        <w:rPr>
          <w:rFonts w:cs="Times New Roman" w:ascii="Liberation Serif" w:hAnsi="Liberation Serif"/>
          <w:sz w:val="24"/>
          <w:szCs w:val="24"/>
        </w:rPr>
      </w:r>
    </w:p>
    <w:p>
      <w:pPr>
        <w:pStyle w:val="Normal"/>
        <w:spacing w:lineRule="auto" w:line="276" w:before="0" w:after="0"/>
        <w:ind w:left="0" w:right="0" w:hanging="0"/>
        <w:rPr>
          <w:rFonts w:cs="Times New Roman" w:ascii="Liberation Serif" w:hAnsi="Liberation Serif"/>
          <w:b/>
          <w:bCs/>
          <w:sz w:val="24"/>
          <w:szCs w:val="24"/>
        </w:rPr>
      </w:pPr>
      <w:r>
        <w:rPr>
          <w:rFonts w:cs="Times New Roman" w:ascii="Liberation Serif" w:hAnsi="Liberation Serif"/>
          <w:b/>
          <w:bCs/>
          <w:sz w:val="24"/>
          <w:szCs w:val="24"/>
        </w:rPr>
        <w:t>Coordinación</w:t>
      </w:r>
    </w:p>
    <w:p>
      <w:pPr>
        <w:pStyle w:val="Normal"/>
        <w:spacing w:lineRule="auto" w:line="276" w:before="0" w:after="0"/>
        <w:ind w:left="0" w:right="0" w:hanging="0"/>
        <w:rPr>
          <w:rFonts w:cs="Times New Roman" w:ascii="Liberation Serif" w:hAnsi="Liberation Serif"/>
          <w:sz w:val="24"/>
          <w:szCs w:val="24"/>
        </w:rPr>
      </w:pPr>
      <w:r>
        <w:rPr>
          <w:rFonts w:cs="Times New Roman" w:ascii="Liberation Serif" w:hAnsi="Liberation Serif"/>
          <w:sz w:val="24"/>
          <w:szCs w:val="24"/>
        </w:rPr>
        <w:t>UNQ y UNGS (Metropolitana), UNSL (COES), UNaM (NEA), UNL (CES), UNRN (Sur), UNICEN (Bonaerense). No hay nadie de NOA.</w:t>
      </w:r>
    </w:p>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r>
    </w:p>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2039"/>
        <w:gridCol w:w="1424"/>
        <w:gridCol w:w="2265"/>
        <w:gridCol w:w="3676"/>
      </w:tblGrid>
      <w:tr>
        <w:trPr>
          <w:cantSplit w:val="false"/>
        </w:trPr>
        <w:tc>
          <w:tcPr>
            <w:tcW w:w="203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b/>
                <w:bCs/>
                <w:sz w:val="24"/>
                <w:szCs w:val="24"/>
              </w:rPr>
            </w:pPr>
            <w:r>
              <w:rPr>
                <w:rFonts w:ascii="Liberation Serif" w:hAnsi="Liberation Serif"/>
                <w:b/>
                <w:bCs/>
                <w:sz w:val="24"/>
                <w:szCs w:val="24"/>
              </w:rPr>
              <w:t>Referente</w:t>
            </w:r>
          </w:p>
        </w:tc>
        <w:tc>
          <w:tcPr>
            <w:tcW w:w="142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b/>
                <w:bCs/>
                <w:sz w:val="24"/>
                <w:szCs w:val="24"/>
              </w:rPr>
            </w:pPr>
            <w:r>
              <w:rPr>
                <w:rFonts w:ascii="Liberation Serif" w:hAnsi="Liberation Serif"/>
                <w:b/>
                <w:bCs/>
                <w:sz w:val="24"/>
                <w:szCs w:val="24"/>
              </w:rPr>
              <w:t>Universidad</w:t>
            </w:r>
          </w:p>
        </w:tc>
        <w:tc>
          <w:tcPr>
            <w:tcW w:w="226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b/>
                <w:bCs/>
                <w:sz w:val="24"/>
                <w:szCs w:val="24"/>
              </w:rPr>
            </w:pPr>
            <w:r>
              <w:rPr>
                <w:rFonts w:ascii="Liberation Serif" w:hAnsi="Liberation Serif"/>
                <w:b/>
                <w:bCs/>
                <w:sz w:val="24"/>
                <w:szCs w:val="24"/>
              </w:rPr>
              <w:t>Región</w:t>
            </w:r>
          </w:p>
        </w:tc>
        <w:tc>
          <w:tcPr>
            <w:tcW w:w="367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Normal"/>
              <w:spacing w:lineRule="auto" w:line="276" w:before="0" w:after="0"/>
              <w:ind w:left="0" w:right="0" w:hanging="0"/>
              <w:rPr>
                <w:rFonts w:ascii="Liberation Serif" w:hAnsi="Liberation Serif"/>
                <w:b/>
                <w:bCs/>
                <w:sz w:val="24"/>
                <w:szCs w:val="24"/>
              </w:rPr>
            </w:pPr>
            <w:r>
              <w:rPr>
                <w:rFonts w:ascii="Liberation Serif" w:hAnsi="Liberation Serif"/>
                <w:b/>
                <w:bCs/>
                <w:sz w:val="24"/>
                <w:szCs w:val="24"/>
              </w:rPr>
              <w:t>E-mail</w:t>
            </w:r>
          </w:p>
        </w:tc>
      </w:tr>
      <w:tr>
        <w:trPr>
          <w:cantSplit w:val="false"/>
        </w:trPr>
        <w:tc>
          <w:tcPr>
            <w:tcW w:w="203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Jorge Aníbal Sena</w:t>
            </w:r>
          </w:p>
        </w:tc>
        <w:tc>
          <w:tcPr>
            <w:tcW w:w="142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UNaM</w:t>
            </w:r>
          </w:p>
        </w:tc>
        <w:tc>
          <w:tcPr>
            <w:tcW w:w="22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NEA</w:t>
            </w:r>
          </w:p>
        </w:tc>
        <w:tc>
          <w:tcPr>
            <w:tcW w:w="36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Normal"/>
              <w:spacing w:lineRule="auto" w:line="276" w:before="0" w:after="0"/>
              <w:ind w:left="0" w:right="0" w:hanging="0"/>
              <w:rPr>
                <w:rStyle w:val="InternetLink"/>
                <w:rFonts w:ascii="Liberation Serif" w:hAnsi="Liberation Serif"/>
                <w:sz w:val="24"/>
                <w:szCs w:val="24"/>
              </w:rPr>
            </w:pPr>
            <w:hyperlink r:id="rId2">
              <w:r>
                <w:rPr>
                  <w:rStyle w:val="InternetLink"/>
                  <w:rFonts w:ascii="Liberation Serif" w:hAnsi="Liberation Serif"/>
                  <w:sz w:val="24"/>
                  <w:szCs w:val="24"/>
                </w:rPr>
                <w:t>anibalsena@hotmail.com</w:t>
              </w:r>
            </w:hyperlink>
          </w:p>
        </w:tc>
      </w:tr>
      <w:tr>
        <w:trPr>
          <w:cantSplit w:val="false"/>
        </w:trPr>
        <w:tc>
          <w:tcPr>
            <w:tcW w:w="203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Vicente Fusco</w:t>
            </w:r>
          </w:p>
        </w:tc>
        <w:tc>
          <w:tcPr>
            <w:tcW w:w="142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UNSL</w:t>
            </w:r>
          </w:p>
        </w:tc>
        <w:tc>
          <w:tcPr>
            <w:tcW w:w="22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COES</w:t>
            </w:r>
          </w:p>
        </w:tc>
        <w:tc>
          <w:tcPr>
            <w:tcW w:w="36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 xml:space="preserve">vfusco2000@yahoo.com.ar </w:t>
            </w:r>
          </w:p>
        </w:tc>
      </w:tr>
      <w:tr>
        <w:trPr>
          <w:cantSplit w:val="false"/>
        </w:trPr>
        <w:tc>
          <w:tcPr>
            <w:tcW w:w="203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Patricia Dreidemie</w:t>
            </w:r>
          </w:p>
        </w:tc>
        <w:tc>
          <w:tcPr>
            <w:tcW w:w="142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UNRN</w:t>
            </w:r>
          </w:p>
        </w:tc>
        <w:tc>
          <w:tcPr>
            <w:tcW w:w="22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SUR</w:t>
            </w:r>
          </w:p>
        </w:tc>
        <w:tc>
          <w:tcPr>
            <w:tcW w:w="36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 xml:space="preserve">pdreidemie@unrn.edu.ar </w:t>
            </w:r>
          </w:p>
        </w:tc>
      </w:tr>
      <w:tr>
        <w:trPr>
          <w:cantSplit w:val="false"/>
        </w:trPr>
        <w:tc>
          <w:tcPr>
            <w:tcW w:w="203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Julio Tealdo</w:t>
            </w:r>
          </w:p>
        </w:tc>
        <w:tc>
          <w:tcPr>
            <w:tcW w:w="142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UNL</w:t>
            </w:r>
          </w:p>
        </w:tc>
        <w:tc>
          <w:tcPr>
            <w:tcW w:w="22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CES</w:t>
            </w:r>
          </w:p>
        </w:tc>
        <w:tc>
          <w:tcPr>
            <w:tcW w:w="36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 xml:space="preserve">jctealdo@hotmail.com </w:t>
            </w:r>
          </w:p>
        </w:tc>
      </w:tr>
      <w:tr>
        <w:trPr>
          <w:cantSplit w:val="false"/>
        </w:trPr>
        <w:tc>
          <w:tcPr>
            <w:tcW w:w="203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Marcos Pearson</w:t>
            </w:r>
          </w:p>
        </w:tc>
        <w:tc>
          <w:tcPr>
            <w:tcW w:w="142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UNICEN</w:t>
            </w:r>
          </w:p>
        </w:tc>
        <w:tc>
          <w:tcPr>
            <w:tcW w:w="22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BONAERENSE</w:t>
            </w:r>
          </w:p>
        </w:tc>
        <w:tc>
          <w:tcPr>
            <w:tcW w:w="36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pearsonmarcos84@gmail.com</w:t>
            </w:r>
          </w:p>
        </w:tc>
      </w:tr>
      <w:tr>
        <w:trPr>
          <w:cantSplit w:val="false"/>
        </w:trPr>
        <w:tc>
          <w:tcPr>
            <w:tcW w:w="203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Roberto Pastore</w:t>
            </w:r>
          </w:p>
        </w:tc>
        <w:tc>
          <w:tcPr>
            <w:tcW w:w="142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UNQ</w:t>
            </w:r>
          </w:p>
        </w:tc>
        <w:tc>
          <w:tcPr>
            <w:tcW w:w="22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METROPOLITANA</w:t>
            </w:r>
          </w:p>
        </w:tc>
        <w:tc>
          <w:tcPr>
            <w:tcW w:w="36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 xml:space="preserve">rodolfopastore@gmail.com </w:t>
            </w:r>
          </w:p>
        </w:tc>
      </w:tr>
      <w:tr>
        <w:trPr>
          <w:cantSplit w:val="false"/>
        </w:trPr>
        <w:tc>
          <w:tcPr>
            <w:tcW w:w="203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Daniel Maidana</w:t>
            </w:r>
          </w:p>
        </w:tc>
        <w:tc>
          <w:tcPr>
            <w:tcW w:w="142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UNGS</w:t>
            </w:r>
          </w:p>
        </w:tc>
        <w:tc>
          <w:tcPr>
            <w:tcW w:w="22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METROPOLITANA</w:t>
            </w:r>
          </w:p>
        </w:tc>
        <w:tc>
          <w:tcPr>
            <w:tcW w:w="36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danielhmaidana@gmail.com</w:t>
            </w:r>
          </w:p>
        </w:tc>
      </w:tr>
      <w:tr>
        <w:trPr>
          <w:cantSplit w:val="false"/>
        </w:trPr>
        <w:tc>
          <w:tcPr>
            <w:tcW w:w="203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r>
          </w:p>
        </w:tc>
        <w:tc>
          <w:tcPr>
            <w:tcW w:w="142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r>
          </w:p>
        </w:tc>
        <w:tc>
          <w:tcPr>
            <w:tcW w:w="226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t>NOA</w:t>
            </w:r>
          </w:p>
        </w:tc>
        <w:tc>
          <w:tcPr>
            <w:tcW w:w="367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Normal"/>
              <w:spacing w:lineRule="auto" w:line="276" w:before="0" w:after="0"/>
              <w:ind w:left="0" w:right="0" w:hanging="0"/>
              <w:rPr>
                <w:rFonts w:ascii="Liberation Serif" w:hAnsi="Liberation Serif"/>
                <w:sz w:val="24"/>
                <w:szCs w:val="24"/>
              </w:rPr>
            </w:pPr>
            <w:r>
              <w:rPr>
                <w:rFonts w:ascii="Liberation Serif" w:hAnsi="Liberation Serif"/>
                <w:sz w:val="24"/>
                <w:szCs w:val="24"/>
              </w:rPr>
            </w:r>
          </w:p>
        </w:tc>
      </w:tr>
    </w:tbl>
    <w:p>
      <w:pPr>
        <w:pStyle w:val="Normal"/>
        <w:spacing w:lineRule="auto" w:line="276" w:before="0" w:after="0"/>
        <w:ind w:left="0" w:right="0" w:hanging="0"/>
        <w:rPr/>
      </w:pPr>
      <w:r>
        <w:rPr/>
      </w:r>
    </w:p>
    <w:sectPr>
      <w:type w:val="nextPage"/>
      <w:pgSz w:w="12240" w:h="15840"/>
      <w:pgMar w:left="1701"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AR"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sz w:val="22"/>
      <w:szCs w:val="22"/>
      <w:lang w:val="es-AR" w:eastAsia="en-US" w:bidi="ar-SA"/>
    </w:rPr>
  </w:style>
  <w:style w:type="character" w:styleId="DefaultParagraphFont" w:default="1">
    <w:name w:val="Default Paragraph Font"/>
    <w:uiPriority w:val="1"/>
    <w:semiHidden/>
    <w:unhideWhenUsed/>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InternetLink">
    <w:name w:val="Internet Link"/>
    <w:rPr>
      <w:color w:val="000080"/>
      <w:u w:val="single"/>
      <w:lang w:val="zxx" w:eastAsia="zxx" w:bidi="zxx"/>
    </w:rPr>
  </w:style>
  <w:style w:type="character" w:styleId="ListLabel3">
    <w:name w:val="ListLabel 3"/>
    <w:rPr>
      <w:rFonts w:cs="Symbol"/>
    </w:rPr>
  </w:style>
  <w:style w:type="character" w:styleId="ListLabel4">
    <w:name w:val="ListLabel 4"/>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ibalsena@hot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2016-03-09T14:51:00Z</dcterms:created>
  <dc:creator>Cybertech</dc:creator>
  <dc:language>es-AR</dc:language>
  <cp:lastModifiedBy>Cybertech</cp:lastModifiedBy>
  <dcterms:modified xsi:type="dcterms:W3CDTF">2016-03-09T15:09:00Z</dcterms:modified>
  <cp:revision>3</cp:revision>
</cp:coreProperties>
</file>