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02" w:rsidRPr="00EA07B2" w:rsidRDefault="00D2325A">
      <w:pPr>
        <w:jc w:val="center"/>
        <w:rPr>
          <w:rFonts w:asciiTheme="majorHAnsi" w:eastAsia="Encode Sans Black" w:hAnsiTheme="majorHAnsi" w:cstheme="majorHAnsi"/>
          <w:b/>
          <w:sz w:val="28"/>
          <w:szCs w:val="28"/>
        </w:rPr>
      </w:pPr>
      <w:r w:rsidRPr="00EA07B2">
        <w:rPr>
          <w:rFonts w:asciiTheme="majorHAnsi" w:eastAsia="Encode Sans Black" w:hAnsiTheme="majorHAnsi" w:cstheme="majorHAnsi"/>
          <w:b/>
          <w:sz w:val="28"/>
          <w:szCs w:val="28"/>
        </w:rPr>
        <w:t>1º Foro Provincial de Cooperativas en Marcha</w:t>
      </w:r>
    </w:p>
    <w:p w:rsidR="00251502" w:rsidRPr="00EA07B2" w:rsidRDefault="00D2325A">
      <w:pPr>
        <w:jc w:val="center"/>
        <w:rPr>
          <w:rFonts w:asciiTheme="majorHAnsi" w:eastAsia="Encode Sans" w:hAnsiTheme="majorHAnsi" w:cstheme="majorHAnsi"/>
          <w:i/>
          <w:sz w:val="24"/>
          <w:szCs w:val="24"/>
        </w:rPr>
      </w:pPr>
      <w:r w:rsidRPr="00EA07B2">
        <w:rPr>
          <w:rFonts w:asciiTheme="majorHAnsi" w:eastAsia="Encode Sans" w:hAnsiTheme="majorHAnsi" w:cstheme="majorHAnsi"/>
          <w:i/>
          <w:sz w:val="24"/>
          <w:szCs w:val="24"/>
        </w:rPr>
        <w:t>Construyendo un plan de desarrollo cooperativo</w:t>
      </w:r>
    </w:p>
    <w:p w:rsidR="00251502" w:rsidRPr="00EA07B2" w:rsidRDefault="00251502">
      <w:pPr>
        <w:jc w:val="center"/>
        <w:rPr>
          <w:rFonts w:asciiTheme="majorHAnsi" w:eastAsia="Encode Sans" w:hAnsiTheme="majorHAnsi" w:cstheme="majorHAnsi"/>
          <w:sz w:val="20"/>
        </w:rPr>
      </w:pPr>
    </w:p>
    <w:p w:rsidR="00251502" w:rsidRPr="00EA07B2" w:rsidRDefault="00251502">
      <w:pPr>
        <w:jc w:val="both"/>
        <w:rPr>
          <w:rFonts w:asciiTheme="majorHAnsi" w:eastAsia="Encode Sans Condensed" w:hAnsiTheme="majorHAnsi" w:cstheme="majorHAnsi"/>
          <w:sz w:val="20"/>
        </w:rPr>
      </w:pPr>
    </w:p>
    <w:p w:rsidR="00251502" w:rsidRPr="00EA07B2" w:rsidRDefault="00D2325A">
      <w:pPr>
        <w:jc w:val="both"/>
        <w:rPr>
          <w:rFonts w:asciiTheme="majorHAnsi" w:eastAsia="Encode Sans Black" w:hAnsiTheme="majorHAnsi" w:cstheme="majorHAnsi"/>
          <w:b/>
          <w:sz w:val="24"/>
        </w:rPr>
      </w:pPr>
      <w:r w:rsidRPr="00EA07B2">
        <w:rPr>
          <w:rFonts w:asciiTheme="majorHAnsi" w:eastAsia="Encode Sans Black" w:hAnsiTheme="majorHAnsi" w:cstheme="majorHAnsi"/>
          <w:b/>
          <w:sz w:val="24"/>
        </w:rPr>
        <w:t xml:space="preserve">Presentación </w:t>
      </w:r>
    </w:p>
    <w:p w:rsidR="00251502" w:rsidRPr="00EA07B2" w:rsidRDefault="00251502">
      <w:pPr>
        <w:jc w:val="both"/>
        <w:rPr>
          <w:rFonts w:asciiTheme="majorHAnsi" w:eastAsia="Encode Sans Black" w:hAnsiTheme="majorHAnsi" w:cstheme="majorHAnsi"/>
          <w:sz w:val="20"/>
        </w:rPr>
      </w:pPr>
    </w:p>
    <w:p w:rsidR="00251502" w:rsidRPr="00EA07B2" w:rsidRDefault="00D2325A">
      <w:pPr>
        <w:jc w:val="both"/>
        <w:rPr>
          <w:rFonts w:asciiTheme="majorHAnsi" w:eastAsia="Encode Sans" w:hAnsiTheme="majorHAnsi" w:cstheme="majorHAnsi"/>
        </w:rPr>
      </w:pPr>
      <w:r w:rsidRPr="00EA07B2">
        <w:rPr>
          <w:rFonts w:asciiTheme="majorHAnsi" w:eastAsia="Encode Sans" w:hAnsiTheme="majorHAnsi" w:cstheme="majorHAnsi"/>
        </w:rPr>
        <w:t>Desde el Ministerio de Producción, Ciencia e Innovación Tecnológica de la provincia de Buenos Aires</w:t>
      </w:r>
      <w:r w:rsidR="00EA07B2" w:rsidRPr="00EA07B2">
        <w:rPr>
          <w:rFonts w:asciiTheme="majorHAnsi" w:eastAsia="Encode Sans" w:hAnsiTheme="majorHAnsi" w:cstheme="majorHAnsi"/>
        </w:rPr>
        <w:t xml:space="preserve"> impulsamos e</w:t>
      </w:r>
      <w:r w:rsidRPr="00EA07B2">
        <w:rPr>
          <w:rFonts w:asciiTheme="majorHAnsi" w:eastAsia="Encode Sans" w:hAnsiTheme="majorHAnsi" w:cstheme="majorHAnsi"/>
        </w:rPr>
        <w:t xml:space="preserve">l </w:t>
      </w:r>
      <w:r w:rsidRPr="00EA07B2">
        <w:rPr>
          <w:rFonts w:asciiTheme="majorHAnsi" w:eastAsia="Encode Sans" w:hAnsiTheme="majorHAnsi" w:cstheme="majorHAnsi"/>
          <w:b/>
        </w:rPr>
        <w:t>1º Foro Provincial de Cooperativas en Marcha</w:t>
      </w:r>
      <w:r w:rsidRPr="00EA07B2">
        <w:rPr>
          <w:rFonts w:asciiTheme="majorHAnsi" w:eastAsia="Encode Sans" w:hAnsiTheme="majorHAnsi" w:cstheme="majorHAnsi"/>
        </w:rPr>
        <w:t xml:space="preserve">, un encuentro de debate y reflexión para el cooperativismo bonaerense. </w:t>
      </w:r>
    </w:p>
    <w:p w:rsidR="00251502" w:rsidRPr="00EA07B2" w:rsidRDefault="00D2325A">
      <w:pPr>
        <w:spacing w:before="240" w:after="240"/>
        <w:jc w:val="both"/>
        <w:rPr>
          <w:rFonts w:asciiTheme="majorHAnsi" w:eastAsia="Encode Sans" w:hAnsiTheme="majorHAnsi" w:cstheme="majorHAnsi"/>
        </w:rPr>
      </w:pPr>
      <w:r w:rsidRPr="00EA07B2">
        <w:rPr>
          <w:rFonts w:asciiTheme="majorHAnsi" w:eastAsia="Encode Sans" w:hAnsiTheme="majorHAnsi" w:cstheme="majorHAnsi"/>
        </w:rPr>
        <w:t>Consideramos que el fortalecimiento de las políticas públicas provinciales debe darse en un marco de diálogo permanente y profundo con la d</w:t>
      </w:r>
      <w:r w:rsidRPr="00EA07B2">
        <w:rPr>
          <w:rFonts w:asciiTheme="majorHAnsi" w:eastAsia="Encode Sans" w:hAnsiTheme="majorHAnsi" w:cstheme="majorHAnsi"/>
        </w:rPr>
        <w:t>iversidad de actores del movimiento cooperativo para consolidar un rumbo de desarrollo sostenible desde una perspectiva económica, social y ambiental en el largo plazo.</w:t>
      </w:r>
    </w:p>
    <w:p w:rsidR="00251502" w:rsidRPr="00EA07B2" w:rsidRDefault="00D2325A">
      <w:pPr>
        <w:spacing w:before="240" w:after="240"/>
        <w:jc w:val="both"/>
        <w:rPr>
          <w:rFonts w:asciiTheme="majorHAnsi" w:eastAsia="Encode Sans" w:hAnsiTheme="majorHAnsi" w:cstheme="majorHAnsi"/>
        </w:rPr>
      </w:pPr>
      <w:r w:rsidRPr="00EA07B2">
        <w:rPr>
          <w:rFonts w:asciiTheme="majorHAnsi" w:eastAsia="Encode Sans" w:hAnsiTheme="majorHAnsi" w:cstheme="majorHAnsi"/>
          <w:highlight w:val="white"/>
        </w:rPr>
        <w:t>Recuperando experiencias, saberes e intercambios protagonizados por el sector cooperati</w:t>
      </w:r>
      <w:r w:rsidRPr="00EA07B2">
        <w:rPr>
          <w:rFonts w:asciiTheme="majorHAnsi" w:eastAsia="Encode Sans" w:hAnsiTheme="majorHAnsi" w:cstheme="majorHAnsi"/>
          <w:highlight w:val="white"/>
        </w:rPr>
        <w:t>vo</w:t>
      </w:r>
      <w:r w:rsidRPr="00EA07B2">
        <w:rPr>
          <w:rFonts w:asciiTheme="majorHAnsi" w:eastAsia="Encode Sans" w:hAnsiTheme="majorHAnsi" w:cstheme="majorHAnsi"/>
        </w:rPr>
        <w:t xml:space="preserve"> en los últimos años, este</w:t>
      </w:r>
      <w:r w:rsidRPr="00EA07B2">
        <w:rPr>
          <w:rFonts w:asciiTheme="majorHAnsi" w:eastAsia="Encode Sans" w:hAnsiTheme="majorHAnsi" w:cstheme="majorHAnsi"/>
          <w:highlight w:val="white"/>
        </w:rPr>
        <w:t xml:space="preserve"> foro </w:t>
      </w:r>
      <w:r w:rsidRPr="00EA07B2">
        <w:rPr>
          <w:rFonts w:asciiTheme="majorHAnsi" w:eastAsia="Encode Sans" w:hAnsiTheme="majorHAnsi" w:cstheme="majorHAnsi"/>
        </w:rPr>
        <w:t>buscará identificar problemáticas, necesidades compartidas e iniciativas relevantes, y delinear una agenda hacia adelante para el desarrollo del movimiento cooperativo provincial.</w:t>
      </w:r>
    </w:p>
    <w:p w:rsidR="00251502" w:rsidRPr="00EA07B2" w:rsidRDefault="00D2325A">
      <w:pPr>
        <w:jc w:val="both"/>
        <w:rPr>
          <w:rFonts w:asciiTheme="majorHAnsi" w:eastAsia="Encode Sans" w:hAnsiTheme="majorHAnsi" w:cstheme="majorHAnsi"/>
        </w:rPr>
      </w:pPr>
      <w:r w:rsidRPr="00EA07B2">
        <w:rPr>
          <w:rFonts w:asciiTheme="majorHAnsi" w:eastAsia="Encode Sans" w:hAnsiTheme="majorHAnsi" w:cstheme="majorHAnsi"/>
        </w:rPr>
        <w:t>Con feria de expositores, paneles, mesas d</w:t>
      </w:r>
      <w:r w:rsidRPr="00EA07B2">
        <w:rPr>
          <w:rFonts w:asciiTheme="majorHAnsi" w:eastAsia="Encode Sans" w:hAnsiTheme="majorHAnsi" w:cstheme="majorHAnsi"/>
        </w:rPr>
        <w:t xml:space="preserve">e debate y más, </w:t>
      </w:r>
      <w:r w:rsidRPr="00EA07B2">
        <w:rPr>
          <w:rFonts w:asciiTheme="majorHAnsi" w:eastAsia="Encode Sans" w:hAnsiTheme="majorHAnsi" w:cstheme="majorHAnsi"/>
        </w:rPr>
        <w:t xml:space="preserve">el </w:t>
      </w:r>
      <w:r w:rsidRPr="00EA07B2">
        <w:rPr>
          <w:rFonts w:asciiTheme="majorHAnsi" w:eastAsia="Encode Sans" w:hAnsiTheme="majorHAnsi" w:cstheme="majorHAnsi"/>
        </w:rPr>
        <w:t>1º Foro Provincial de Cooperativas en Marcha</w:t>
      </w:r>
      <w:r w:rsidRPr="00EA07B2">
        <w:rPr>
          <w:rFonts w:asciiTheme="majorHAnsi" w:eastAsia="Encode Sans" w:hAnsiTheme="majorHAnsi" w:cstheme="majorHAnsi"/>
        </w:rPr>
        <w:t xml:space="preserve"> se realizará </w:t>
      </w:r>
      <w:r w:rsidRPr="00EA07B2">
        <w:rPr>
          <w:rFonts w:asciiTheme="majorHAnsi" w:eastAsia="Encode Sans" w:hAnsiTheme="majorHAnsi" w:cstheme="majorHAnsi"/>
          <w:b/>
        </w:rPr>
        <w:t xml:space="preserve">el viernes 14 de octubre a las 09.00 </w:t>
      </w:r>
      <w:proofErr w:type="spellStart"/>
      <w:r w:rsidRPr="00EA07B2">
        <w:rPr>
          <w:rFonts w:asciiTheme="majorHAnsi" w:eastAsia="Encode Sans" w:hAnsiTheme="majorHAnsi" w:cstheme="majorHAnsi"/>
          <w:b/>
        </w:rPr>
        <w:t>hs</w:t>
      </w:r>
      <w:proofErr w:type="spellEnd"/>
      <w:r w:rsidRPr="00EA07B2">
        <w:rPr>
          <w:rFonts w:asciiTheme="majorHAnsi" w:eastAsia="Encode Sans" w:hAnsiTheme="majorHAnsi" w:cstheme="majorHAnsi"/>
          <w:b/>
        </w:rPr>
        <w:t xml:space="preserve"> en el Centro de Actividades “Roberto de </w:t>
      </w:r>
      <w:proofErr w:type="spellStart"/>
      <w:r w:rsidRPr="00EA07B2">
        <w:rPr>
          <w:rFonts w:asciiTheme="majorHAnsi" w:eastAsia="Encode Sans" w:hAnsiTheme="majorHAnsi" w:cstheme="majorHAnsi"/>
          <w:b/>
        </w:rPr>
        <w:t>Vicenzo</w:t>
      </w:r>
      <w:proofErr w:type="spellEnd"/>
      <w:r w:rsidRPr="00EA07B2">
        <w:rPr>
          <w:rFonts w:asciiTheme="majorHAnsi" w:eastAsia="Encode Sans" w:hAnsiTheme="majorHAnsi" w:cstheme="majorHAnsi"/>
          <w:b/>
        </w:rPr>
        <w:t>”</w:t>
      </w:r>
      <w:r w:rsidRPr="00EA07B2">
        <w:rPr>
          <w:rFonts w:asciiTheme="majorHAnsi" w:eastAsia="Encode Sans" w:hAnsiTheme="majorHAnsi" w:cstheme="majorHAnsi"/>
        </w:rPr>
        <w:t xml:space="preserve">, Calle 18 y 148, </w:t>
      </w:r>
      <w:r w:rsidRPr="00EA07B2">
        <w:rPr>
          <w:rFonts w:asciiTheme="majorHAnsi" w:eastAsia="Encode Sans" w:hAnsiTheme="majorHAnsi" w:cstheme="majorHAnsi"/>
          <w:b/>
        </w:rPr>
        <w:t>Berazategui</w:t>
      </w:r>
      <w:r w:rsidRPr="00EA07B2">
        <w:rPr>
          <w:rFonts w:asciiTheme="majorHAnsi" w:eastAsia="Encode Sans" w:hAnsiTheme="majorHAnsi" w:cstheme="majorHAnsi"/>
        </w:rPr>
        <w:t>.</w:t>
      </w:r>
    </w:p>
    <w:p w:rsidR="00251502" w:rsidRPr="00EA07B2" w:rsidRDefault="00251502">
      <w:pPr>
        <w:jc w:val="both"/>
        <w:rPr>
          <w:rFonts w:asciiTheme="majorHAnsi" w:eastAsia="Encode Sans" w:hAnsiTheme="majorHAnsi" w:cstheme="majorHAnsi"/>
          <w:sz w:val="20"/>
        </w:rPr>
      </w:pPr>
    </w:p>
    <w:p w:rsidR="00251502" w:rsidRPr="00EA07B2" w:rsidRDefault="00D2325A">
      <w:pPr>
        <w:jc w:val="both"/>
        <w:rPr>
          <w:rFonts w:asciiTheme="majorHAnsi" w:eastAsia="Encode Sans" w:hAnsiTheme="majorHAnsi" w:cstheme="majorHAnsi"/>
          <w:b/>
          <w:sz w:val="24"/>
        </w:rPr>
      </w:pPr>
      <w:r w:rsidRPr="00EA07B2">
        <w:rPr>
          <w:rFonts w:asciiTheme="majorHAnsi" w:eastAsia="Encode Sans" w:hAnsiTheme="majorHAnsi" w:cstheme="majorHAnsi"/>
          <w:b/>
          <w:sz w:val="24"/>
        </w:rPr>
        <w:t>Cronograma del evento:</w:t>
      </w:r>
    </w:p>
    <w:p w:rsidR="00251502" w:rsidRPr="00EA07B2" w:rsidRDefault="00251502">
      <w:pPr>
        <w:jc w:val="both"/>
        <w:rPr>
          <w:rFonts w:asciiTheme="majorHAnsi" w:eastAsia="Encode Sans" w:hAnsiTheme="majorHAnsi" w:cstheme="majorHAnsi"/>
          <w:b/>
          <w:sz w:val="20"/>
        </w:rPr>
      </w:pPr>
    </w:p>
    <w:p w:rsidR="00251502" w:rsidRPr="00EA07B2" w:rsidRDefault="00D2325A">
      <w:pPr>
        <w:numPr>
          <w:ilvl w:val="0"/>
          <w:numId w:val="1"/>
        </w:numPr>
        <w:jc w:val="both"/>
        <w:rPr>
          <w:rFonts w:asciiTheme="majorHAnsi" w:eastAsia="Encode Sans" w:hAnsiTheme="majorHAnsi" w:cstheme="majorHAnsi"/>
        </w:rPr>
      </w:pPr>
      <w:r w:rsidRPr="00EA07B2">
        <w:rPr>
          <w:rFonts w:asciiTheme="majorHAnsi" w:eastAsia="Encode Sans" w:hAnsiTheme="majorHAnsi" w:cstheme="majorHAnsi"/>
        </w:rPr>
        <w:t>0</w:t>
      </w:r>
      <w:r w:rsidRPr="00EA07B2">
        <w:rPr>
          <w:rFonts w:asciiTheme="majorHAnsi" w:eastAsia="Encode Sans" w:hAnsiTheme="majorHAnsi" w:cstheme="majorHAnsi"/>
        </w:rPr>
        <w:t xml:space="preserve">9.00 </w:t>
      </w:r>
      <w:proofErr w:type="spellStart"/>
      <w:r w:rsidRPr="00EA07B2">
        <w:rPr>
          <w:rFonts w:asciiTheme="majorHAnsi" w:eastAsia="Encode Sans" w:hAnsiTheme="majorHAnsi" w:cstheme="majorHAnsi"/>
        </w:rPr>
        <w:t>hs</w:t>
      </w:r>
      <w:proofErr w:type="spellEnd"/>
      <w:r w:rsidRPr="00EA07B2">
        <w:rPr>
          <w:rFonts w:asciiTheme="majorHAnsi" w:eastAsia="Encode Sans" w:hAnsiTheme="majorHAnsi" w:cstheme="majorHAnsi"/>
        </w:rPr>
        <w:t xml:space="preserve"> - Acreditación- Café de bienvenida</w:t>
      </w:r>
    </w:p>
    <w:p w:rsidR="00251502" w:rsidRPr="00EA07B2" w:rsidRDefault="00D2325A">
      <w:pPr>
        <w:numPr>
          <w:ilvl w:val="0"/>
          <w:numId w:val="1"/>
        </w:numPr>
        <w:jc w:val="both"/>
        <w:rPr>
          <w:rFonts w:asciiTheme="majorHAnsi" w:eastAsia="Encode Sans" w:hAnsiTheme="majorHAnsi" w:cstheme="majorHAnsi"/>
        </w:rPr>
      </w:pPr>
      <w:r w:rsidRPr="00EA07B2">
        <w:rPr>
          <w:rFonts w:asciiTheme="majorHAnsi" w:eastAsia="Encode Sans" w:hAnsiTheme="majorHAnsi" w:cstheme="majorHAnsi"/>
        </w:rPr>
        <w:t xml:space="preserve">09.30 </w:t>
      </w:r>
      <w:proofErr w:type="spellStart"/>
      <w:r w:rsidRPr="00EA07B2">
        <w:rPr>
          <w:rFonts w:asciiTheme="majorHAnsi" w:eastAsia="Encode Sans" w:hAnsiTheme="majorHAnsi" w:cstheme="majorHAnsi"/>
        </w:rPr>
        <w:t>hs</w:t>
      </w:r>
      <w:proofErr w:type="spellEnd"/>
      <w:r w:rsidRPr="00EA07B2">
        <w:rPr>
          <w:rFonts w:asciiTheme="majorHAnsi" w:eastAsia="Encode Sans" w:hAnsiTheme="majorHAnsi" w:cstheme="majorHAnsi"/>
        </w:rPr>
        <w:t xml:space="preserve"> - Apertura a cargo del Gobernador Axel </w:t>
      </w:r>
      <w:proofErr w:type="spellStart"/>
      <w:r w:rsidRPr="00EA07B2">
        <w:rPr>
          <w:rFonts w:asciiTheme="majorHAnsi" w:eastAsia="Encode Sans" w:hAnsiTheme="majorHAnsi" w:cstheme="majorHAnsi"/>
        </w:rPr>
        <w:t>Kicillof</w:t>
      </w:r>
      <w:proofErr w:type="spellEnd"/>
    </w:p>
    <w:p w:rsidR="00251502" w:rsidRPr="00EA07B2" w:rsidRDefault="00D2325A">
      <w:pPr>
        <w:numPr>
          <w:ilvl w:val="0"/>
          <w:numId w:val="1"/>
        </w:numPr>
        <w:jc w:val="both"/>
        <w:rPr>
          <w:rFonts w:asciiTheme="majorHAnsi" w:eastAsia="Encode Sans" w:hAnsiTheme="majorHAnsi" w:cstheme="majorHAnsi"/>
        </w:rPr>
      </w:pPr>
      <w:r w:rsidRPr="00EA07B2">
        <w:rPr>
          <w:rFonts w:asciiTheme="majorHAnsi" w:eastAsia="Encode Sans" w:hAnsiTheme="majorHAnsi" w:cstheme="majorHAnsi"/>
        </w:rPr>
        <w:t xml:space="preserve">11.30  </w:t>
      </w:r>
      <w:proofErr w:type="spellStart"/>
      <w:r w:rsidRPr="00EA07B2">
        <w:rPr>
          <w:rFonts w:asciiTheme="majorHAnsi" w:eastAsia="Encode Sans" w:hAnsiTheme="majorHAnsi" w:cstheme="majorHAnsi"/>
        </w:rPr>
        <w:t>hs</w:t>
      </w:r>
      <w:proofErr w:type="spellEnd"/>
      <w:r w:rsidRPr="00EA07B2">
        <w:rPr>
          <w:rFonts w:asciiTheme="majorHAnsi" w:eastAsia="Encode Sans" w:hAnsiTheme="majorHAnsi" w:cstheme="majorHAnsi"/>
        </w:rPr>
        <w:t xml:space="preserve"> - 1º Ronda de Mesas de debate</w:t>
      </w:r>
    </w:p>
    <w:p w:rsidR="00251502" w:rsidRPr="00EA07B2" w:rsidRDefault="00D2325A">
      <w:pPr>
        <w:numPr>
          <w:ilvl w:val="0"/>
          <w:numId w:val="1"/>
        </w:numPr>
        <w:jc w:val="both"/>
        <w:rPr>
          <w:rFonts w:asciiTheme="majorHAnsi" w:eastAsia="Encode Sans" w:hAnsiTheme="majorHAnsi" w:cstheme="majorHAnsi"/>
        </w:rPr>
      </w:pPr>
      <w:r w:rsidRPr="00EA07B2">
        <w:rPr>
          <w:rFonts w:asciiTheme="majorHAnsi" w:eastAsia="Encode Sans" w:hAnsiTheme="majorHAnsi" w:cstheme="majorHAnsi"/>
        </w:rPr>
        <w:t xml:space="preserve">13.00 </w:t>
      </w:r>
      <w:proofErr w:type="spellStart"/>
      <w:r w:rsidRPr="00EA07B2">
        <w:rPr>
          <w:rFonts w:asciiTheme="majorHAnsi" w:eastAsia="Encode Sans" w:hAnsiTheme="majorHAnsi" w:cstheme="majorHAnsi"/>
        </w:rPr>
        <w:t>hs</w:t>
      </w:r>
      <w:proofErr w:type="spellEnd"/>
      <w:r w:rsidRPr="00EA07B2">
        <w:rPr>
          <w:rFonts w:asciiTheme="majorHAnsi" w:eastAsia="Encode Sans" w:hAnsiTheme="majorHAnsi" w:cstheme="majorHAnsi"/>
        </w:rPr>
        <w:t xml:space="preserve"> - Almuerzo</w:t>
      </w:r>
    </w:p>
    <w:p w:rsidR="00251502" w:rsidRPr="00EA07B2" w:rsidRDefault="00D2325A">
      <w:pPr>
        <w:numPr>
          <w:ilvl w:val="0"/>
          <w:numId w:val="1"/>
        </w:numPr>
        <w:jc w:val="both"/>
        <w:rPr>
          <w:rFonts w:asciiTheme="majorHAnsi" w:eastAsia="Encode Sans" w:hAnsiTheme="majorHAnsi" w:cstheme="majorHAnsi"/>
        </w:rPr>
      </w:pPr>
      <w:r w:rsidRPr="00EA07B2">
        <w:rPr>
          <w:rFonts w:asciiTheme="majorHAnsi" w:eastAsia="Encode Sans" w:hAnsiTheme="majorHAnsi" w:cstheme="majorHAnsi"/>
        </w:rPr>
        <w:t xml:space="preserve">14.00 </w:t>
      </w:r>
      <w:proofErr w:type="spellStart"/>
      <w:r w:rsidRPr="00EA07B2">
        <w:rPr>
          <w:rFonts w:asciiTheme="majorHAnsi" w:eastAsia="Encode Sans" w:hAnsiTheme="majorHAnsi" w:cstheme="majorHAnsi"/>
        </w:rPr>
        <w:t>hs</w:t>
      </w:r>
      <w:proofErr w:type="spellEnd"/>
      <w:r w:rsidRPr="00EA07B2">
        <w:rPr>
          <w:rFonts w:asciiTheme="majorHAnsi" w:eastAsia="Encode Sans" w:hAnsiTheme="majorHAnsi" w:cstheme="majorHAnsi"/>
        </w:rPr>
        <w:t xml:space="preserve"> - 2º Ronda de Mesas de debate</w:t>
      </w:r>
    </w:p>
    <w:p w:rsidR="00251502" w:rsidRPr="00EA07B2" w:rsidRDefault="00D2325A">
      <w:pPr>
        <w:numPr>
          <w:ilvl w:val="0"/>
          <w:numId w:val="1"/>
        </w:numPr>
        <w:jc w:val="both"/>
        <w:rPr>
          <w:rFonts w:asciiTheme="majorHAnsi" w:eastAsia="Encode Sans" w:hAnsiTheme="majorHAnsi" w:cstheme="majorHAnsi"/>
        </w:rPr>
      </w:pPr>
      <w:r w:rsidRPr="00EA07B2">
        <w:rPr>
          <w:rFonts w:asciiTheme="majorHAnsi" w:eastAsia="Encode Sans" w:hAnsiTheme="majorHAnsi" w:cstheme="majorHAnsi"/>
        </w:rPr>
        <w:t xml:space="preserve">16.00 </w:t>
      </w:r>
      <w:proofErr w:type="spellStart"/>
      <w:r w:rsidRPr="00EA07B2">
        <w:rPr>
          <w:rFonts w:asciiTheme="majorHAnsi" w:eastAsia="Encode Sans" w:hAnsiTheme="majorHAnsi" w:cstheme="majorHAnsi"/>
        </w:rPr>
        <w:t>hs</w:t>
      </w:r>
      <w:proofErr w:type="spellEnd"/>
      <w:r w:rsidRPr="00EA07B2">
        <w:rPr>
          <w:rFonts w:asciiTheme="majorHAnsi" w:eastAsia="Encode Sans" w:hAnsiTheme="majorHAnsi" w:cstheme="majorHAnsi"/>
        </w:rPr>
        <w:t xml:space="preserve"> - Cierre</w:t>
      </w:r>
    </w:p>
    <w:p w:rsidR="00251502" w:rsidRPr="00EA07B2" w:rsidRDefault="00251502">
      <w:pPr>
        <w:jc w:val="both"/>
        <w:rPr>
          <w:rFonts w:asciiTheme="majorHAnsi" w:eastAsia="Encode Sans" w:hAnsiTheme="majorHAnsi" w:cstheme="majorHAnsi"/>
        </w:rPr>
      </w:pPr>
    </w:p>
    <w:p w:rsidR="00251502" w:rsidRDefault="00D2325A">
      <w:pPr>
        <w:jc w:val="both"/>
        <w:rPr>
          <w:rFonts w:asciiTheme="majorHAnsi" w:eastAsia="Encode Sans" w:hAnsiTheme="majorHAnsi" w:cstheme="majorHAnsi"/>
          <w:b/>
          <w:sz w:val="24"/>
        </w:rPr>
      </w:pPr>
      <w:r w:rsidRPr="00EA07B2">
        <w:rPr>
          <w:rFonts w:asciiTheme="majorHAnsi" w:eastAsia="Encode Sans" w:hAnsiTheme="majorHAnsi" w:cstheme="majorHAnsi"/>
          <w:b/>
          <w:sz w:val="24"/>
        </w:rPr>
        <w:t>Mesas de debate</w:t>
      </w:r>
    </w:p>
    <w:p w:rsidR="00EA07B2" w:rsidRPr="00EA07B2" w:rsidRDefault="00EA07B2">
      <w:pPr>
        <w:jc w:val="both"/>
        <w:rPr>
          <w:rFonts w:asciiTheme="majorHAnsi" w:eastAsia="Encode Sans" w:hAnsiTheme="majorHAnsi" w:cstheme="majorHAnsi"/>
          <w:b/>
          <w:sz w:val="24"/>
        </w:rPr>
      </w:pPr>
    </w:p>
    <w:p w:rsidR="00251502" w:rsidRPr="00EA07B2" w:rsidRDefault="00D2325A">
      <w:pPr>
        <w:jc w:val="both"/>
        <w:rPr>
          <w:rFonts w:asciiTheme="majorHAnsi" w:eastAsia="Encode Sans" w:hAnsiTheme="majorHAnsi" w:cstheme="majorHAnsi"/>
        </w:rPr>
      </w:pPr>
      <w:r w:rsidRPr="00EA07B2">
        <w:rPr>
          <w:rFonts w:asciiTheme="majorHAnsi" w:eastAsia="Encode Sans" w:hAnsiTheme="majorHAnsi" w:cstheme="majorHAnsi"/>
        </w:rPr>
        <w:t>1º Ronda:</w:t>
      </w:r>
    </w:p>
    <w:p w:rsidR="00251502" w:rsidRPr="00EA07B2" w:rsidRDefault="00D2325A">
      <w:pPr>
        <w:numPr>
          <w:ilvl w:val="0"/>
          <w:numId w:val="5"/>
        </w:numPr>
        <w:jc w:val="both"/>
        <w:rPr>
          <w:rFonts w:asciiTheme="majorHAnsi" w:eastAsia="Encode Sans" w:hAnsiTheme="majorHAnsi" w:cstheme="majorHAnsi"/>
        </w:rPr>
      </w:pPr>
      <w:r w:rsidRPr="00EA07B2">
        <w:rPr>
          <w:rFonts w:asciiTheme="majorHAnsi" w:eastAsia="Encode Sans" w:hAnsiTheme="majorHAnsi" w:cstheme="majorHAnsi"/>
        </w:rPr>
        <w:t xml:space="preserve">Producción y trabajo </w:t>
      </w:r>
      <w:proofErr w:type="spellStart"/>
      <w:r w:rsidRPr="00EA07B2">
        <w:rPr>
          <w:rFonts w:asciiTheme="majorHAnsi" w:eastAsia="Encode Sans" w:hAnsiTheme="majorHAnsi" w:cstheme="majorHAnsi"/>
        </w:rPr>
        <w:t>autogestionado</w:t>
      </w:r>
      <w:proofErr w:type="spellEnd"/>
    </w:p>
    <w:p w:rsidR="00251502" w:rsidRPr="00EA07B2" w:rsidRDefault="00D2325A">
      <w:pPr>
        <w:numPr>
          <w:ilvl w:val="0"/>
          <w:numId w:val="5"/>
        </w:numPr>
        <w:jc w:val="both"/>
        <w:rPr>
          <w:rFonts w:asciiTheme="majorHAnsi" w:eastAsia="Encode Sans" w:hAnsiTheme="majorHAnsi" w:cstheme="majorHAnsi"/>
        </w:rPr>
      </w:pPr>
      <w:r w:rsidRPr="00EA07B2">
        <w:rPr>
          <w:rFonts w:asciiTheme="majorHAnsi" w:eastAsia="Encode Sans" w:hAnsiTheme="majorHAnsi" w:cstheme="majorHAnsi"/>
        </w:rPr>
        <w:t>Desarrollo territorial y construcción del hábitat</w:t>
      </w:r>
    </w:p>
    <w:p w:rsidR="00251502" w:rsidRPr="00EA07B2" w:rsidRDefault="00D2325A">
      <w:pPr>
        <w:numPr>
          <w:ilvl w:val="0"/>
          <w:numId w:val="5"/>
        </w:numPr>
        <w:jc w:val="both"/>
        <w:rPr>
          <w:rFonts w:asciiTheme="majorHAnsi" w:eastAsia="Encode Sans" w:hAnsiTheme="majorHAnsi" w:cstheme="majorHAnsi"/>
        </w:rPr>
      </w:pPr>
      <w:r w:rsidRPr="00EA07B2">
        <w:rPr>
          <w:rFonts w:asciiTheme="majorHAnsi" w:eastAsia="Encode Sans" w:hAnsiTheme="majorHAnsi" w:cstheme="majorHAnsi"/>
        </w:rPr>
        <w:t>Producción y comercialización de alimentos</w:t>
      </w:r>
    </w:p>
    <w:p w:rsidR="00251502" w:rsidRPr="00EA07B2" w:rsidRDefault="00251502">
      <w:pPr>
        <w:jc w:val="both"/>
        <w:rPr>
          <w:rFonts w:asciiTheme="majorHAnsi" w:eastAsia="Encode Sans" w:hAnsiTheme="majorHAnsi" w:cstheme="majorHAnsi"/>
        </w:rPr>
      </w:pPr>
    </w:p>
    <w:p w:rsidR="00251502" w:rsidRPr="00EA07B2" w:rsidRDefault="00D2325A">
      <w:pPr>
        <w:jc w:val="both"/>
        <w:rPr>
          <w:rFonts w:asciiTheme="majorHAnsi" w:eastAsia="Encode Sans" w:hAnsiTheme="majorHAnsi" w:cstheme="majorHAnsi"/>
        </w:rPr>
      </w:pPr>
      <w:r w:rsidRPr="00EA07B2">
        <w:rPr>
          <w:rFonts w:asciiTheme="majorHAnsi" w:eastAsia="Encode Sans" w:hAnsiTheme="majorHAnsi" w:cstheme="majorHAnsi"/>
        </w:rPr>
        <w:t>2º Ronda:</w:t>
      </w:r>
    </w:p>
    <w:p w:rsidR="00251502" w:rsidRPr="00EA07B2" w:rsidRDefault="00D2325A">
      <w:pPr>
        <w:numPr>
          <w:ilvl w:val="0"/>
          <w:numId w:val="3"/>
        </w:numPr>
        <w:jc w:val="both"/>
        <w:rPr>
          <w:rFonts w:asciiTheme="majorHAnsi" w:eastAsia="Encode Sans" w:hAnsiTheme="majorHAnsi" w:cstheme="majorHAnsi"/>
        </w:rPr>
      </w:pPr>
      <w:r w:rsidRPr="00EA07B2">
        <w:rPr>
          <w:rFonts w:asciiTheme="majorHAnsi" w:eastAsia="Encode Sans" w:hAnsiTheme="majorHAnsi" w:cstheme="majorHAnsi"/>
        </w:rPr>
        <w:t>El rol del cooperativismo en la transición ecológica</w:t>
      </w:r>
    </w:p>
    <w:p w:rsidR="00251502" w:rsidRPr="00EA07B2" w:rsidRDefault="00D2325A">
      <w:pPr>
        <w:numPr>
          <w:ilvl w:val="0"/>
          <w:numId w:val="3"/>
        </w:numPr>
        <w:jc w:val="both"/>
        <w:rPr>
          <w:rFonts w:asciiTheme="majorHAnsi" w:eastAsia="Encode Sans" w:hAnsiTheme="majorHAnsi" w:cstheme="majorHAnsi"/>
        </w:rPr>
      </w:pPr>
      <w:r w:rsidRPr="00EA07B2">
        <w:rPr>
          <w:rFonts w:asciiTheme="majorHAnsi" w:eastAsia="Encode Sans" w:hAnsiTheme="majorHAnsi" w:cstheme="majorHAnsi"/>
        </w:rPr>
        <w:t>Desarrollo cooperativo para la inclusión y la equidad</w:t>
      </w:r>
    </w:p>
    <w:p w:rsidR="00251502" w:rsidRPr="00EA07B2" w:rsidRDefault="00D2325A">
      <w:pPr>
        <w:numPr>
          <w:ilvl w:val="0"/>
          <w:numId w:val="3"/>
        </w:numPr>
        <w:jc w:val="both"/>
        <w:rPr>
          <w:rFonts w:asciiTheme="majorHAnsi" w:eastAsia="Encode Sans" w:hAnsiTheme="majorHAnsi" w:cstheme="majorHAnsi"/>
          <w:sz w:val="20"/>
        </w:rPr>
      </w:pPr>
      <w:r w:rsidRPr="00EA07B2">
        <w:rPr>
          <w:rFonts w:asciiTheme="majorHAnsi" w:eastAsia="Encode Sans" w:hAnsiTheme="majorHAnsi" w:cstheme="majorHAnsi"/>
          <w:sz w:val="20"/>
        </w:rPr>
        <w:t>Estrategi</w:t>
      </w:r>
      <w:r w:rsidRPr="00EA07B2">
        <w:rPr>
          <w:rFonts w:asciiTheme="majorHAnsi" w:eastAsia="Encode Sans" w:hAnsiTheme="majorHAnsi" w:cstheme="majorHAnsi"/>
          <w:sz w:val="20"/>
        </w:rPr>
        <w:t>as de integración cooperativa</w:t>
      </w:r>
    </w:p>
    <w:p w:rsidR="00251502" w:rsidRPr="00EA07B2" w:rsidRDefault="00251502">
      <w:pPr>
        <w:jc w:val="both"/>
        <w:rPr>
          <w:rFonts w:asciiTheme="majorHAnsi" w:eastAsia="Encode Sans" w:hAnsiTheme="majorHAnsi" w:cstheme="majorHAnsi"/>
          <w:sz w:val="24"/>
          <w:szCs w:val="26"/>
        </w:rPr>
      </w:pPr>
    </w:p>
    <w:p w:rsidR="00251502" w:rsidRPr="00EA07B2" w:rsidRDefault="00EA07B2">
      <w:pPr>
        <w:jc w:val="both"/>
        <w:rPr>
          <w:rFonts w:asciiTheme="majorHAnsi" w:eastAsia="Encode Sans" w:hAnsiTheme="majorHAnsi" w:cstheme="majorHAnsi"/>
        </w:rPr>
      </w:pPr>
      <w:r w:rsidRPr="00EA07B2">
        <w:rPr>
          <w:rFonts w:asciiTheme="majorHAnsi" w:eastAsia="Encode Sans" w:hAnsiTheme="majorHAnsi" w:cstheme="majorHAnsi"/>
          <w:b/>
          <w:sz w:val="24"/>
        </w:rPr>
        <w:t>Link de inscripción</w:t>
      </w:r>
      <w:r>
        <w:rPr>
          <w:rFonts w:asciiTheme="majorHAnsi" w:eastAsia="Encode Sans" w:hAnsiTheme="majorHAnsi" w:cstheme="majorHAnsi"/>
          <w:b/>
          <w:sz w:val="24"/>
        </w:rPr>
        <w:t xml:space="preserve">: </w:t>
      </w:r>
      <w:bookmarkStart w:id="0" w:name="_GoBack"/>
      <w:bookmarkEnd w:id="0"/>
      <w:r w:rsidR="00D2325A" w:rsidRPr="00EA07B2">
        <w:rPr>
          <w:rFonts w:asciiTheme="majorHAnsi" w:hAnsiTheme="majorHAnsi" w:cstheme="majorHAnsi"/>
        </w:rPr>
        <w:fldChar w:fldCharType="begin"/>
      </w:r>
      <w:r w:rsidR="00D2325A" w:rsidRPr="00EA07B2">
        <w:rPr>
          <w:rFonts w:asciiTheme="majorHAnsi" w:hAnsiTheme="majorHAnsi" w:cstheme="majorHAnsi"/>
        </w:rPr>
        <w:instrText xml:space="preserve"> HYPERLINK "https://forms.gle/9zy6mRky5LkH4gds7" \h </w:instrText>
      </w:r>
      <w:r w:rsidR="00D2325A" w:rsidRPr="00EA07B2">
        <w:rPr>
          <w:rFonts w:asciiTheme="majorHAnsi" w:hAnsiTheme="majorHAnsi" w:cstheme="majorHAnsi"/>
        </w:rPr>
        <w:fldChar w:fldCharType="separate"/>
      </w:r>
      <w:r w:rsidR="00D2325A" w:rsidRPr="00EA07B2">
        <w:rPr>
          <w:rFonts w:asciiTheme="majorHAnsi" w:eastAsia="Encode Sans" w:hAnsiTheme="majorHAnsi" w:cstheme="majorHAnsi"/>
          <w:color w:val="1155CC"/>
          <w:u w:val="single"/>
        </w:rPr>
        <w:t>https://forms.gle/9zy6mRky5LkH4gds7</w:t>
      </w:r>
      <w:r w:rsidR="00D2325A" w:rsidRPr="00EA07B2">
        <w:rPr>
          <w:rFonts w:asciiTheme="majorHAnsi" w:eastAsia="Encode Sans" w:hAnsiTheme="majorHAnsi" w:cstheme="majorHAnsi"/>
          <w:color w:val="1155CC"/>
          <w:u w:val="single"/>
        </w:rPr>
        <w:fldChar w:fldCharType="end"/>
      </w:r>
    </w:p>
    <w:p w:rsidR="00251502" w:rsidRPr="00EA07B2" w:rsidRDefault="00251502">
      <w:pPr>
        <w:jc w:val="both"/>
        <w:rPr>
          <w:rFonts w:asciiTheme="majorHAnsi" w:eastAsia="Encode Sans" w:hAnsiTheme="majorHAnsi" w:cstheme="majorHAnsi"/>
          <w:sz w:val="20"/>
        </w:rPr>
      </w:pPr>
    </w:p>
    <w:sectPr w:rsidR="00251502" w:rsidRPr="00EA07B2" w:rsidSect="00EA07B2">
      <w:headerReference w:type="default" r:id="rId7"/>
      <w:pgSz w:w="11909" w:h="16834"/>
      <w:pgMar w:top="1440" w:right="1440" w:bottom="0" w:left="1440" w:header="284" w:footer="2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25A" w:rsidRDefault="00D2325A">
      <w:pPr>
        <w:spacing w:line="240" w:lineRule="auto"/>
      </w:pPr>
      <w:r>
        <w:separator/>
      </w:r>
    </w:p>
  </w:endnote>
  <w:endnote w:type="continuationSeparator" w:id="0">
    <w:p w:rsidR="00D2325A" w:rsidRDefault="00D23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code Sans Black">
    <w:panose1 w:val="00000A00000000000000"/>
    <w:charset w:val="00"/>
    <w:family w:val="auto"/>
    <w:pitch w:val="variable"/>
    <w:sig w:usb0="20000007" w:usb1="00000003" w:usb2="00000000" w:usb3="00000000" w:csb0="00000193" w:csb1="00000000"/>
  </w:font>
  <w:font w:name="Encode Sans">
    <w:altName w:val="Times New Roman"/>
    <w:panose1 w:val="00000500000000000000"/>
    <w:charset w:val="00"/>
    <w:family w:val="auto"/>
    <w:pitch w:val="variable"/>
    <w:sig w:usb0="20000007" w:usb1="00000003" w:usb2="00000000" w:usb3="00000000" w:csb0="00000193" w:csb1="00000000"/>
  </w:font>
  <w:font w:name="Encode Sans Condensed">
    <w:panose1 w:val="00000506000000000000"/>
    <w:charset w:val="00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25A" w:rsidRDefault="00D2325A">
      <w:pPr>
        <w:spacing w:line="240" w:lineRule="auto"/>
      </w:pPr>
      <w:r>
        <w:separator/>
      </w:r>
    </w:p>
  </w:footnote>
  <w:footnote w:type="continuationSeparator" w:id="0">
    <w:p w:rsidR="00D2325A" w:rsidRDefault="00D23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502" w:rsidRDefault="00D2325A">
    <w:r>
      <w:rPr>
        <w:noProof/>
        <w:lang w:val="es-AR"/>
      </w:rPr>
      <w:drawing>
        <wp:inline distT="114300" distB="114300" distL="114300" distR="114300">
          <wp:extent cx="5731200" cy="571500"/>
          <wp:effectExtent l="0" t="0" r="0" b="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FB3"/>
    <w:multiLevelType w:val="multilevel"/>
    <w:tmpl w:val="2EE0BCB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AD874A3"/>
    <w:multiLevelType w:val="multilevel"/>
    <w:tmpl w:val="D21C3A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95A2508"/>
    <w:multiLevelType w:val="multilevel"/>
    <w:tmpl w:val="BEE050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DC32B87"/>
    <w:multiLevelType w:val="multilevel"/>
    <w:tmpl w:val="26AA98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7AC813A1"/>
    <w:multiLevelType w:val="multilevel"/>
    <w:tmpl w:val="9A06669A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02"/>
    <w:rsid w:val="00251502"/>
    <w:rsid w:val="00D2325A"/>
    <w:rsid w:val="00EA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BBBD22-C148-4B5E-9A8D-44852661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EA07B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B2"/>
  </w:style>
  <w:style w:type="paragraph" w:styleId="Piedepgina">
    <w:name w:val="footer"/>
    <w:basedOn w:val="Normal"/>
    <w:link w:val="PiedepginaCar"/>
    <w:uiPriority w:val="99"/>
    <w:unhideWhenUsed/>
    <w:rsid w:val="00EA07B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Cuenta Microsoft</cp:lastModifiedBy>
  <cp:revision>2</cp:revision>
  <dcterms:created xsi:type="dcterms:W3CDTF">2022-09-27T21:56:00Z</dcterms:created>
  <dcterms:modified xsi:type="dcterms:W3CDTF">2022-09-27T21:56:00Z</dcterms:modified>
</cp:coreProperties>
</file>